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16994" w14:textId="77777777" w:rsidR="0045788B" w:rsidRPr="0045788B" w:rsidRDefault="0045788B" w:rsidP="0045788B">
      <w:pPr>
        <w:spacing w:line="240" w:lineRule="auto"/>
        <w:jc w:val="center"/>
        <w:rPr>
          <w:rFonts w:eastAsia="Times New Roman" w:cstheme="minorHAnsi"/>
          <w:i/>
          <w:sz w:val="24"/>
          <w:szCs w:val="24"/>
          <w:lang w:eastAsia="pt-BR"/>
        </w:rPr>
      </w:pPr>
      <w:r w:rsidRPr="0045788B">
        <w:rPr>
          <w:rFonts w:eastAsia="Times New Roman" w:cstheme="minorHAnsi"/>
          <w:b/>
          <w:bCs/>
          <w:i/>
          <w:color w:val="000000"/>
          <w:sz w:val="24"/>
          <w:szCs w:val="24"/>
          <w:lang w:eastAsia="pt-BR"/>
        </w:rPr>
        <w:t>PESQUISA DE MERCADO</w:t>
      </w:r>
    </w:p>
    <w:p w14:paraId="195C2BC8" w14:textId="77777777" w:rsidR="0045788B" w:rsidRPr="0045788B" w:rsidRDefault="0045788B" w:rsidP="0045788B">
      <w:pPr>
        <w:spacing w:line="240" w:lineRule="auto"/>
        <w:jc w:val="center"/>
        <w:rPr>
          <w:rFonts w:eastAsia="Times New Roman" w:cstheme="minorHAnsi"/>
          <w:b/>
          <w:i/>
          <w:sz w:val="24"/>
          <w:szCs w:val="24"/>
          <w:lang w:eastAsia="pt-BR"/>
        </w:rPr>
      </w:pPr>
      <w:r w:rsidRPr="0045788B"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  <w:t>art. 35 do Decreto Municipal nº 5.570/25</w:t>
      </w:r>
    </w:p>
    <w:p w14:paraId="00086968" w14:textId="77777777" w:rsidR="0045788B" w:rsidRPr="0045788B" w:rsidRDefault="0045788B" w:rsidP="0045788B">
      <w:pPr>
        <w:spacing w:after="0" w:line="240" w:lineRule="auto"/>
        <w:rPr>
          <w:rFonts w:eastAsia="Times New Roman" w:cstheme="minorHAnsi"/>
          <w:i/>
          <w:sz w:val="24"/>
          <w:szCs w:val="24"/>
          <w:lang w:eastAsia="pt-BR"/>
        </w:rPr>
      </w:pPr>
      <w:r w:rsidRPr="0045788B">
        <w:rPr>
          <w:rFonts w:eastAsia="Times New Roman" w:cstheme="minorHAnsi"/>
          <w:i/>
          <w:sz w:val="24"/>
          <w:szCs w:val="24"/>
          <w:lang w:eastAsia="pt-BR"/>
        </w:rPr>
        <w:br/>
      </w:r>
      <w:r w:rsidRPr="0045788B">
        <w:rPr>
          <w:rFonts w:eastAsia="Times New Roman" w:cstheme="minorHAnsi"/>
          <w:i/>
          <w:sz w:val="24"/>
          <w:szCs w:val="24"/>
          <w:lang w:eastAsia="pt-BR"/>
        </w:rPr>
        <w:br/>
      </w:r>
    </w:p>
    <w:p w14:paraId="5DC074C6" w14:textId="77777777" w:rsidR="0045788B" w:rsidRPr="0045788B" w:rsidRDefault="0045788B" w:rsidP="0045788B">
      <w:pPr>
        <w:numPr>
          <w:ilvl w:val="0"/>
          <w:numId w:val="1"/>
        </w:numPr>
        <w:spacing w:after="0" w:line="240" w:lineRule="auto"/>
        <w:textAlignment w:val="baseline"/>
        <w:rPr>
          <w:rFonts w:eastAsia="Times New Roman" w:cstheme="minorHAnsi"/>
          <w:b/>
          <w:bCs/>
          <w:i/>
          <w:color w:val="000000"/>
          <w:sz w:val="24"/>
          <w:szCs w:val="24"/>
          <w:lang w:eastAsia="pt-BR"/>
        </w:rPr>
      </w:pPr>
      <w:r w:rsidRPr="0045788B">
        <w:rPr>
          <w:rFonts w:eastAsia="Times New Roman" w:cstheme="minorHAnsi"/>
          <w:b/>
          <w:bCs/>
          <w:i/>
          <w:color w:val="000000"/>
          <w:sz w:val="24"/>
          <w:szCs w:val="24"/>
          <w:lang w:eastAsia="pt-BR"/>
        </w:rPr>
        <w:t>TABELA DE PESQUISA DE MERCADO</w:t>
      </w:r>
    </w:p>
    <w:p w14:paraId="3B4CC066" w14:textId="77777777" w:rsidR="0045788B" w:rsidRPr="0045788B" w:rsidRDefault="0045788B" w:rsidP="004578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949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6"/>
        <w:gridCol w:w="483"/>
        <w:gridCol w:w="709"/>
        <w:gridCol w:w="2977"/>
        <w:gridCol w:w="850"/>
        <w:gridCol w:w="851"/>
        <w:gridCol w:w="850"/>
        <w:gridCol w:w="851"/>
        <w:gridCol w:w="1276"/>
      </w:tblGrid>
      <w:tr w:rsidR="0045788B" w:rsidRPr="0045788B" w14:paraId="5DDCF222" w14:textId="77777777" w:rsidTr="0045788B">
        <w:trPr>
          <w:trHeight w:val="1033"/>
          <w:jc w:val="center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DE2D3" w14:textId="77777777" w:rsidR="0045788B" w:rsidRPr="0045788B" w:rsidRDefault="0045788B" w:rsidP="0045788B">
            <w:pPr>
              <w:spacing w:after="0" w:line="240" w:lineRule="auto"/>
              <w:rPr>
                <w:rFonts w:eastAsia="Times New Roman" w:cstheme="minorHAnsi"/>
                <w:i/>
                <w:sz w:val="18"/>
                <w:szCs w:val="18"/>
                <w:lang w:eastAsia="pt-BR"/>
              </w:rPr>
            </w:pPr>
          </w:p>
          <w:p w14:paraId="1A735CFF" w14:textId="77777777" w:rsidR="0045788B" w:rsidRPr="0045788B" w:rsidRDefault="0045788B" w:rsidP="0045788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t-BR"/>
              </w:rPr>
            </w:pPr>
            <w:r w:rsidRPr="0045788B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t-BR"/>
              </w:rPr>
              <w:t>ÍTEM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359C8" w14:textId="77777777" w:rsidR="0045788B" w:rsidRPr="0045788B" w:rsidRDefault="0045788B" w:rsidP="0045788B">
            <w:pPr>
              <w:spacing w:after="0" w:line="240" w:lineRule="auto"/>
              <w:rPr>
                <w:rFonts w:eastAsia="Times New Roman" w:cstheme="minorHAnsi"/>
                <w:i/>
                <w:sz w:val="18"/>
                <w:szCs w:val="18"/>
                <w:lang w:eastAsia="pt-BR"/>
              </w:rPr>
            </w:pPr>
          </w:p>
          <w:p w14:paraId="1F5841DF" w14:textId="77777777" w:rsidR="0045788B" w:rsidRPr="0045788B" w:rsidRDefault="0045788B" w:rsidP="0045788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t-BR"/>
              </w:rPr>
            </w:pPr>
            <w:r w:rsidRPr="0045788B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3D74A" w14:textId="77777777" w:rsidR="0045788B" w:rsidRPr="0045788B" w:rsidRDefault="0045788B" w:rsidP="0045788B">
            <w:pPr>
              <w:spacing w:after="0" w:line="240" w:lineRule="auto"/>
              <w:rPr>
                <w:rFonts w:eastAsia="Times New Roman" w:cstheme="minorHAnsi"/>
                <w:i/>
                <w:sz w:val="18"/>
                <w:szCs w:val="18"/>
                <w:lang w:eastAsia="pt-BR"/>
              </w:rPr>
            </w:pPr>
          </w:p>
          <w:p w14:paraId="1AC6EC1B" w14:textId="77777777" w:rsidR="0045788B" w:rsidRPr="0045788B" w:rsidRDefault="0045788B" w:rsidP="0045788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t-BR"/>
              </w:rPr>
            </w:pPr>
            <w:r w:rsidRPr="0045788B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t-BR"/>
              </w:rPr>
              <w:t>Q</w:t>
            </w:r>
            <w:r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t-BR"/>
              </w:rPr>
              <w:t>DE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C8074" w14:textId="77777777" w:rsidR="0045788B" w:rsidRPr="0045788B" w:rsidRDefault="0045788B" w:rsidP="0045788B">
            <w:pPr>
              <w:spacing w:after="0" w:line="240" w:lineRule="auto"/>
              <w:rPr>
                <w:rFonts w:eastAsia="Times New Roman" w:cstheme="minorHAnsi"/>
                <w:i/>
                <w:sz w:val="18"/>
                <w:szCs w:val="18"/>
                <w:lang w:eastAsia="pt-BR"/>
              </w:rPr>
            </w:pPr>
          </w:p>
          <w:p w14:paraId="63B8C844" w14:textId="77777777" w:rsidR="0045788B" w:rsidRPr="0045788B" w:rsidRDefault="0045788B" w:rsidP="0045788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t-BR"/>
              </w:rPr>
            </w:pPr>
            <w:r w:rsidRPr="0045788B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t-BR"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7C8A5" w14:textId="77777777" w:rsidR="0045788B" w:rsidRPr="0045788B" w:rsidRDefault="0045788B" w:rsidP="0045788B">
            <w:pPr>
              <w:spacing w:after="0" w:line="240" w:lineRule="auto"/>
              <w:rPr>
                <w:rFonts w:eastAsia="Times New Roman" w:cstheme="minorHAnsi"/>
                <w:i/>
                <w:sz w:val="18"/>
                <w:szCs w:val="18"/>
                <w:lang w:eastAsia="pt-BR"/>
              </w:rPr>
            </w:pPr>
          </w:p>
          <w:p w14:paraId="51094A04" w14:textId="77777777" w:rsidR="0045788B" w:rsidRPr="0045788B" w:rsidRDefault="0045788B" w:rsidP="0045788B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8"/>
                <w:szCs w:val="18"/>
                <w:lang w:eastAsia="pt-BR"/>
              </w:rPr>
            </w:pPr>
            <w:r w:rsidRPr="0045788B">
              <w:rPr>
                <w:rFonts w:eastAsia="Times New Roman" w:cstheme="minorHAnsi"/>
                <w:b/>
                <w:i/>
                <w:sz w:val="18"/>
                <w:szCs w:val="18"/>
                <w:lang w:eastAsia="pt-BR"/>
              </w:rPr>
              <w:t>Fonte</w:t>
            </w:r>
          </w:p>
          <w:p w14:paraId="6C6960C1" w14:textId="77777777" w:rsidR="0045788B" w:rsidRPr="0045788B" w:rsidRDefault="0045788B" w:rsidP="0045788B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8"/>
                <w:szCs w:val="18"/>
                <w:lang w:eastAsia="pt-BR"/>
              </w:rPr>
            </w:pPr>
            <w:r w:rsidRPr="0045788B">
              <w:rPr>
                <w:rFonts w:eastAsia="Times New Roman" w:cstheme="minorHAnsi"/>
                <w:b/>
                <w:i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1BC22" w14:textId="77777777" w:rsidR="0045788B" w:rsidRPr="0045788B" w:rsidRDefault="0045788B" w:rsidP="0045788B">
            <w:pPr>
              <w:spacing w:after="0" w:line="240" w:lineRule="auto"/>
              <w:rPr>
                <w:rFonts w:eastAsia="Times New Roman" w:cstheme="minorHAnsi"/>
                <w:i/>
                <w:sz w:val="18"/>
                <w:szCs w:val="18"/>
                <w:lang w:eastAsia="pt-BR"/>
              </w:rPr>
            </w:pPr>
          </w:p>
          <w:p w14:paraId="3A8B2D1C" w14:textId="77777777" w:rsidR="0045788B" w:rsidRPr="0045788B" w:rsidRDefault="0045788B" w:rsidP="0045788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t-BR"/>
              </w:rPr>
            </w:pPr>
            <w:r w:rsidRPr="0045788B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t-BR"/>
              </w:rPr>
              <w:t>Fonte </w:t>
            </w:r>
          </w:p>
          <w:p w14:paraId="084E4CF6" w14:textId="77777777" w:rsidR="0045788B" w:rsidRPr="0045788B" w:rsidRDefault="0045788B" w:rsidP="0045788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t-BR"/>
              </w:rPr>
            </w:pPr>
            <w:r w:rsidRPr="0045788B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t-BR"/>
              </w:rPr>
              <w:t>02</w:t>
            </w:r>
          </w:p>
          <w:p w14:paraId="3EEB3F47" w14:textId="77777777" w:rsidR="0045788B" w:rsidRPr="0045788B" w:rsidRDefault="0045788B" w:rsidP="0045788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t-BR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74C53" w14:textId="77777777" w:rsidR="0045788B" w:rsidRPr="0045788B" w:rsidRDefault="0045788B" w:rsidP="0045788B">
            <w:pPr>
              <w:spacing w:after="0" w:line="240" w:lineRule="auto"/>
              <w:rPr>
                <w:rFonts w:eastAsia="Times New Roman" w:cstheme="minorHAnsi"/>
                <w:i/>
                <w:sz w:val="18"/>
                <w:szCs w:val="18"/>
                <w:lang w:eastAsia="pt-BR"/>
              </w:rPr>
            </w:pPr>
          </w:p>
          <w:p w14:paraId="0167FB93" w14:textId="77777777" w:rsidR="0045788B" w:rsidRPr="0045788B" w:rsidRDefault="0045788B" w:rsidP="0045788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t-BR"/>
              </w:rPr>
            </w:pPr>
            <w:r w:rsidRPr="0045788B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t-BR"/>
              </w:rPr>
              <w:t>Fonte</w:t>
            </w:r>
          </w:p>
          <w:p w14:paraId="0D2AEDB4" w14:textId="77777777" w:rsidR="0045788B" w:rsidRPr="0045788B" w:rsidRDefault="0045788B" w:rsidP="0045788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t-BR"/>
              </w:rPr>
            </w:pPr>
            <w:r w:rsidRPr="0045788B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t-BR"/>
              </w:rPr>
              <w:t xml:space="preserve">03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DC7D1" w14:textId="77777777" w:rsidR="0045788B" w:rsidRPr="0045788B" w:rsidRDefault="0045788B" w:rsidP="0045788B">
            <w:pPr>
              <w:spacing w:after="0" w:line="240" w:lineRule="auto"/>
              <w:rPr>
                <w:rFonts w:eastAsia="Times New Roman" w:cstheme="minorHAnsi"/>
                <w:i/>
                <w:sz w:val="18"/>
                <w:szCs w:val="18"/>
                <w:lang w:eastAsia="pt-BR"/>
              </w:rPr>
            </w:pPr>
          </w:p>
          <w:p w14:paraId="37176F76" w14:textId="77777777" w:rsidR="0045788B" w:rsidRPr="0045788B" w:rsidRDefault="0045788B" w:rsidP="0045788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t-BR"/>
              </w:rPr>
            </w:pPr>
            <w:r w:rsidRPr="0045788B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t-BR"/>
              </w:rPr>
              <w:t>Média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BCB73" w14:textId="77777777" w:rsidR="0045788B" w:rsidRPr="0045788B" w:rsidRDefault="0045788B" w:rsidP="0045788B">
            <w:pPr>
              <w:spacing w:after="0" w:line="240" w:lineRule="auto"/>
              <w:rPr>
                <w:rFonts w:eastAsia="Times New Roman" w:cstheme="minorHAnsi"/>
                <w:i/>
                <w:sz w:val="18"/>
                <w:szCs w:val="18"/>
                <w:lang w:eastAsia="pt-BR"/>
              </w:rPr>
            </w:pPr>
          </w:p>
          <w:p w14:paraId="5A58BC7D" w14:textId="77777777" w:rsidR="0045788B" w:rsidRPr="0045788B" w:rsidRDefault="0045788B" w:rsidP="0045788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t-BR"/>
              </w:rPr>
            </w:pPr>
            <w:r w:rsidRPr="0045788B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t-BR"/>
              </w:rPr>
              <w:t>TOTAL</w:t>
            </w:r>
          </w:p>
          <w:p w14:paraId="1943ECB7" w14:textId="77777777" w:rsidR="0045788B" w:rsidRPr="0045788B" w:rsidRDefault="0045788B" w:rsidP="0045788B">
            <w:pPr>
              <w:spacing w:after="0" w:line="240" w:lineRule="auto"/>
              <w:rPr>
                <w:rFonts w:eastAsia="Times New Roman" w:cstheme="minorHAnsi"/>
                <w:i/>
                <w:sz w:val="18"/>
                <w:szCs w:val="18"/>
                <w:lang w:eastAsia="pt-BR"/>
              </w:rPr>
            </w:pPr>
          </w:p>
        </w:tc>
      </w:tr>
      <w:tr w:rsidR="0045788B" w:rsidRPr="0045788B" w14:paraId="614633E8" w14:textId="77777777" w:rsidTr="0045788B">
        <w:trPr>
          <w:trHeight w:val="673"/>
          <w:jc w:val="center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1F166" w14:textId="77777777" w:rsidR="0045788B" w:rsidRPr="0045788B" w:rsidRDefault="0045788B" w:rsidP="0045788B">
            <w:pPr>
              <w:spacing w:before="240" w:after="0" w:line="72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i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690DF" w14:textId="77777777" w:rsidR="0045788B" w:rsidRPr="0045788B" w:rsidRDefault="0045788B" w:rsidP="0045788B">
            <w:pPr>
              <w:spacing w:before="240" w:after="0" w:line="72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i/>
                <w:color w:val="000000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0AB68" w14:textId="77777777" w:rsidR="0045788B" w:rsidRPr="0045788B" w:rsidRDefault="0045788B" w:rsidP="0045788B">
            <w:pPr>
              <w:spacing w:before="240" w:after="0" w:line="72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i/>
                <w:color w:val="000000"/>
                <w:sz w:val="24"/>
                <w:szCs w:val="24"/>
                <w:lang w:eastAsia="pt-BR"/>
              </w:rPr>
              <w:t>1500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C8854" w14:textId="77777777" w:rsidR="0045788B" w:rsidRPr="0045788B" w:rsidRDefault="0045788B" w:rsidP="0045788B">
            <w:pPr>
              <w:spacing w:after="0" w:line="240" w:lineRule="auto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i/>
                <w:sz w:val="24"/>
                <w:szCs w:val="24"/>
                <w:shd w:val="clear" w:color="auto" w:fill="FFFFFF"/>
                <w:lang w:eastAsia="pt-BR"/>
              </w:rPr>
              <w:t>Coffee Break para atender Secretaria Municipal de Educação em eventos e cursos realizados durante o ano corrente: cafezinho com e sem açúcar, bolo de chocolate, bolo de cenoura com cobertura, biscoitos variados, pão de queijo, sucos naturais e etc, copos e guardanapos descartáveis.</w:t>
            </w:r>
          </w:p>
          <w:p w14:paraId="6246C64C" w14:textId="77777777" w:rsidR="0045788B" w:rsidRPr="0045788B" w:rsidRDefault="0045788B" w:rsidP="0045788B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b/>
                <w:bCs/>
                <w:i/>
                <w:color w:val="000000"/>
                <w:sz w:val="24"/>
                <w:szCs w:val="24"/>
                <w:lang w:eastAsia="pt-BR"/>
              </w:rPr>
              <w:t>CATSER: 12807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22BE6" w14:textId="77777777" w:rsidR="0045788B" w:rsidRPr="0045788B" w:rsidRDefault="0045788B" w:rsidP="0045788B">
            <w:pPr>
              <w:spacing w:before="240"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28,00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AEBAD" w14:textId="77777777" w:rsidR="0045788B" w:rsidRPr="0045788B" w:rsidRDefault="0045788B" w:rsidP="0045788B">
            <w:pPr>
              <w:spacing w:before="240"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35,00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00C83" w14:textId="77777777" w:rsidR="0045788B" w:rsidRPr="0045788B" w:rsidRDefault="0045788B" w:rsidP="0045788B">
            <w:pPr>
              <w:spacing w:before="240"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39,00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CCE10" w14:textId="77777777" w:rsidR="0045788B" w:rsidRPr="0045788B" w:rsidRDefault="0045788B" w:rsidP="0045788B">
            <w:pPr>
              <w:spacing w:before="240"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34,00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A18CC" w14:textId="77777777" w:rsidR="0045788B" w:rsidRPr="0045788B" w:rsidRDefault="0045788B" w:rsidP="0045788B">
            <w:pPr>
              <w:spacing w:before="240"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51.000,00</w:t>
            </w:r>
          </w:p>
        </w:tc>
      </w:tr>
    </w:tbl>
    <w:p w14:paraId="5D423767" w14:textId="77777777" w:rsidR="0045788B" w:rsidRPr="0045788B" w:rsidRDefault="0045788B" w:rsidP="004578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5788B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</w:p>
    <w:p w14:paraId="50544861" w14:textId="77777777" w:rsidR="0045788B" w:rsidRPr="00CC5747" w:rsidRDefault="00CC5747" w:rsidP="00CC5747">
      <w:pPr>
        <w:pStyle w:val="PargrafodaLista"/>
        <w:numPr>
          <w:ilvl w:val="1"/>
          <w:numId w:val="12"/>
        </w:numPr>
        <w:spacing w:after="0" w:line="240" w:lineRule="auto"/>
        <w:jc w:val="both"/>
        <w:textAlignment w:val="baseline"/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</w:pPr>
      <w:r w:rsidRPr="00CC5747"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  <w:t>AS FONTES CONSULTADAS FORAM, CONFORME DOCUMENTOS ANEXOS:</w:t>
      </w:r>
    </w:p>
    <w:p w14:paraId="4C698289" w14:textId="77777777" w:rsidR="0045788B" w:rsidRPr="0045788B" w:rsidRDefault="0045788B" w:rsidP="00CC5747">
      <w:pPr>
        <w:spacing w:after="0" w:line="240" w:lineRule="auto"/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</w:pPr>
      <w:r w:rsidRPr="0045788B">
        <w:rPr>
          <w:rFonts w:eastAsia="Times New Roman" w:cstheme="minorHAnsi"/>
          <w:b/>
          <w:i/>
          <w:sz w:val="24"/>
          <w:szCs w:val="24"/>
          <w:lang w:eastAsia="pt-BR"/>
        </w:rPr>
        <w:br/>
      </w:r>
      <w:r w:rsidRPr="0045788B"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  <w:t>Fonte 1- M.C BUFFET FESTAS E EVENTOS</w:t>
      </w:r>
      <w:r w:rsidR="00F15C56"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  <w:t xml:space="preserve"> – CNPJ: 11.495.061/0001-93</w:t>
      </w:r>
    </w:p>
    <w:p w14:paraId="06C19EAF" w14:textId="77777777" w:rsidR="0045788B" w:rsidRPr="0045788B" w:rsidRDefault="0045788B" w:rsidP="0045788B">
      <w:pPr>
        <w:spacing w:after="0" w:line="240" w:lineRule="auto"/>
        <w:textAlignment w:val="baseline"/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</w:pPr>
      <w:r w:rsidRPr="0045788B"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  <w:t>Fonte 2 – PÃO DE QUEIJO</w:t>
      </w:r>
      <w:r w:rsidR="00F15C56"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  <w:t xml:space="preserve">  - 71.340.608/0001-03</w:t>
      </w:r>
    </w:p>
    <w:p w14:paraId="4CF15C0A" w14:textId="77777777" w:rsidR="0045788B" w:rsidRPr="0045788B" w:rsidRDefault="0045788B" w:rsidP="0045788B">
      <w:pPr>
        <w:spacing w:after="0" w:line="240" w:lineRule="auto"/>
        <w:textAlignment w:val="baseline"/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</w:pPr>
      <w:r w:rsidRPr="0045788B"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  <w:t>Fonte 3- PONTO CERTO BUFFET</w:t>
      </w:r>
      <w:r w:rsidR="00F15C56"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  <w:t xml:space="preserve"> – 13.696.751/0001-36</w:t>
      </w:r>
    </w:p>
    <w:p w14:paraId="6264DBE0" w14:textId="77777777" w:rsidR="0045788B" w:rsidRPr="0045788B" w:rsidRDefault="0045788B" w:rsidP="0045788B">
      <w:pPr>
        <w:spacing w:after="0" w:line="240" w:lineRule="auto"/>
        <w:rPr>
          <w:rFonts w:eastAsia="Times New Roman" w:cstheme="minorHAnsi"/>
          <w:i/>
          <w:sz w:val="24"/>
          <w:szCs w:val="24"/>
          <w:lang w:eastAsia="pt-BR"/>
        </w:rPr>
      </w:pPr>
      <w:r w:rsidRPr="0045788B">
        <w:rPr>
          <w:rFonts w:eastAsia="Times New Roman" w:cstheme="minorHAnsi"/>
          <w:i/>
          <w:sz w:val="24"/>
          <w:szCs w:val="24"/>
          <w:lang w:eastAsia="pt-BR"/>
        </w:rPr>
        <w:br/>
      </w:r>
    </w:p>
    <w:p w14:paraId="5253FDF6" w14:textId="77777777" w:rsidR="0045788B" w:rsidRPr="00CC5747" w:rsidRDefault="00CC5747" w:rsidP="00CC5747">
      <w:pPr>
        <w:pStyle w:val="PargrafodaLista"/>
        <w:numPr>
          <w:ilvl w:val="1"/>
          <w:numId w:val="12"/>
        </w:numPr>
        <w:spacing w:after="0" w:line="240" w:lineRule="auto"/>
        <w:jc w:val="both"/>
        <w:textAlignment w:val="baseline"/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</w:pPr>
      <w:r w:rsidRPr="00CC5747"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  <w:t xml:space="preserve">O VALOR ESTIMADO FOI OBTIDO ATRAVÉS DA MÉDIA SIMPLES DOS VALORES OBTIDOS, </w:t>
      </w:r>
      <w:r w:rsidRPr="00CC5747">
        <w:rPr>
          <w:rFonts w:eastAsia="Times New Roman" w:cstheme="minorHAnsi"/>
          <w:b/>
          <w:i/>
          <w:color w:val="000000"/>
          <w:sz w:val="24"/>
          <w:szCs w:val="24"/>
          <w:u w:val="single"/>
          <w:lang w:eastAsia="pt-BR"/>
        </w:rPr>
        <w:t>DESCONSIDERANDO-SE</w:t>
      </w:r>
      <w:r w:rsidRPr="00CC5747"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  <w:t xml:space="preserve"> OS VALORES INCONSISTENTES, INEXEQUÍVEIS OU EXCESSIVAMENTE ELEVADOS.</w:t>
      </w:r>
    </w:p>
    <w:p w14:paraId="7B429B2F" w14:textId="77777777" w:rsidR="0045788B" w:rsidRPr="0045788B" w:rsidRDefault="0045788B" w:rsidP="0045788B">
      <w:pPr>
        <w:spacing w:after="0" w:line="240" w:lineRule="auto"/>
        <w:rPr>
          <w:rFonts w:eastAsia="Times New Roman" w:cstheme="minorHAnsi"/>
          <w:i/>
          <w:sz w:val="24"/>
          <w:szCs w:val="24"/>
          <w:lang w:eastAsia="pt-BR"/>
        </w:rPr>
      </w:pPr>
    </w:p>
    <w:p w14:paraId="45484B97" w14:textId="77777777" w:rsidR="0045788B" w:rsidRPr="0045788B" w:rsidRDefault="0045788B" w:rsidP="0045788B">
      <w:pPr>
        <w:spacing w:after="0" w:line="240" w:lineRule="auto"/>
        <w:ind w:left="720"/>
        <w:jc w:val="both"/>
        <w:rPr>
          <w:rFonts w:eastAsia="Times New Roman" w:cstheme="minorHAnsi"/>
          <w:i/>
          <w:sz w:val="24"/>
          <w:szCs w:val="24"/>
          <w:lang w:eastAsia="pt-BR"/>
        </w:rPr>
      </w:pPr>
      <w:r w:rsidRPr="0045788B"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  <w:t>1.2.1</w:t>
      </w:r>
      <w:r w:rsidRPr="0045788B">
        <w:rPr>
          <w:rFonts w:eastAsia="Times New Roman" w:cstheme="minorHAnsi"/>
          <w:i/>
          <w:color w:val="000000"/>
          <w:sz w:val="24"/>
          <w:szCs w:val="24"/>
          <w:lang w:eastAsia="pt-BR"/>
        </w:rPr>
        <w:t>. Foram considerados inexequíveis os valores inferiores a 75% (setenta e cinco por cento) da média apurada, por analogia ao disposto no art. 59, § 4º, da Lei Federal nº 14.133/21. No que tange aos preços excessivamente elevados, entende-se que raciocínio análogo pode ser aplicado para identificação dos referidos preços. Dessa forma, foi assim considerado o valor superior a 25% da média dos demais preços.</w:t>
      </w:r>
    </w:p>
    <w:p w14:paraId="0188C0E4" w14:textId="77777777" w:rsidR="0045788B" w:rsidRPr="0045788B" w:rsidRDefault="0045788B" w:rsidP="0045788B">
      <w:pPr>
        <w:spacing w:after="0" w:line="240" w:lineRule="auto"/>
        <w:rPr>
          <w:rFonts w:eastAsia="Times New Roman" w:cstheme="minorHAnsi"/>
          <w:i/>
          <w:sz w:val="24"/>
          <w:szCs w:val="24"/>
          <w:lang w:eastAsia="pt-BR"/>
        </w:rPr>
      </w:pPr>
    </w:p>
    <w:p w14:paraId="765CA6EB" w14:textId="77777777" w:rsidR="0045788B" w:rsidRPr="0045788B" w:rsidRDefault="0045788B" w:rsidP="0045788B">
      <w:pPr>
        <w:spacing w:after="0" w:line="240" w:lineRule="auto"/>
        <w:ind w:left="720"/>
        <w:jc w:val="both"/>
        <w:rPr>
          <w:rFonts w:eastAsia="Times New Roman" w:cstheme="minorHAnsi"/>
          <w:i/>
          <w:sz w:val="24"/>
          <w:szCs w:val="24"/>
          <w:lang w:eastAsia="pt-BR"/>
        </w:rPr>
      </w:pPr>
      <w:r w:rsidRPr="0045788B">
        <w:rPr>
          <w:rFonts w:eastAsia="Times New Roman" w:cstheme="minorHAnsi"/>
          <w:b/>
          <w:color w:val="000000"/>
          <w:sz w:val="24"/>
          <w:szCs w:val="24"/>
          <w:lang w:eastAsia="pt-BR"/>
        </w:rPr>
        <w:lastRenderedPageBreak/>
        <w:t>1.2.2</w:t>
      </w:r>
      <w:r w:rsidR="00CC5747">
        <w:rPr>
          <w:rFonts w:eastAsia="Times New Roman" w:cstheme="minorHAnsi"/>
          <w:color w:val="000000"/>
          <w:sz w:val="24"/>
          <w:szCs w:val="24"/>
          <w:lang w:eastAsia="pt-BR"/>
        </w:rPr>
        <w:t>.</w:t>
      </w:r>
      <w:r w:rsidRPr="0045788B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</w:t>
      </w:r>
      <w:r w:rsidRPr="0045788B">
        <w:rPr>
          <w:rFonts w:eastAsia="Times New Roman" w:cstheme="minorHAnsi"/>
          <w:i/>
          <w:color w:val="000000"/>
          <w:sz w:val="24"/>
          <w:szCs w:val="24"/>
          <w:lang w:eastAsia="pt-BR"/>
        </w:rPr>
        <w:t xml:space="preserve">Considerando os documentos referentes à pesquisa de mercado para a aquisição do objeto deste processo administrativo, atesto que o valor de referência da pesquisa de mercado é o constante na Tabela da Pesquisa da cláusula primeira deste documento, ou seja, a quantia total de </w:t>
      </w:r>
      <w:r w:rsidRPr="0045788B">
        <w:rPr>
          <w:rFonts w:eastAsia="Times New Roman" w:cstheme="minorHAnsi"/>
          <w:b/>
          <w:i/>
          <w:sz w:val="24"/>
          <w:szCs w:val="24"/>
          <w:lang w:eastAsia="pt-BR"/>
        </w:rPr>
        <w:t>R$51.000,00</w:t>
      </w:r>
      <w:r w:rsidRPr="0045788B">
        <w:rPr>
          <w:rFonts w:eastAsia="Times New Roman" w:cstheme="minorHAnsi"/>
          <w:i/>
          <w:sz w:val="24"/>
          <w:szCs w:val="24"/>
          <w:lang w:eastAsia="pt-BR"/>
        </w:rPr>
        <w:t xml:space="preserve"> (</w:t>
      </w:r>
      <w:r w:rsidRPr="0045788B">
        <w:rPr>
          <w:rFonts w:eastAsia="Times New Roman" w:cstheme="minorHAnsi"/>
          <w:b/>
          <w:i/>
          <w:sz w:val="24"/>
          <w:szCs w:val="24"/>
          <w:lang w:eastAsia="pt-BR"/>
        </w:rPr>
        <w:t>cinquenta e um mil</w:t>
      </w:r>
      <w:r w:rsidRPr="0045788B">
        <w:rPr>
          <w:rFonts w:eastAsia="Times New Roman" w:cstheme="minorHAnsi"/>
          <w:i/>
          <w:sz w:val="24"/>
          <w:szCs w:val="24"/>
          <w:lang w:eastAsia="pt-BR"/>
        </w:rPr>
        <w:t>)</w:t>
      </w:r>
      <w:r w:rsidRPr="0045788B">
        <w:rPr>
          <w:rFonts w:eastAsia="Times New Roman" w:cstheme="minorHAnsi"/>
          <w:i/>
          <w:color w:val="000000"/>
          <w:sz w:val="24"/>
          <w:szCs w:val="24"/>
          <w:lang w:eastAsia="pt-BR"/>
        </w:rPr>
        <w:t>, a qual está de acordo com o praticado no mercado.</w:t>
      </w:r>
    </w:p>
    <w:p w14:paraId="5B7C7923" w14:textId="77777777" w:rsidR="0045788B" w:rsidRPr="0045788B" w:rsidRDefault="0045788B" w:rsidP="0045788B">
      <w:pPr>
        <w:spacing w:after="0" w:line="240" w:lineRule="auto"/>
        <w:rPr>
          <w:rFonts w:eastAsia="Times New Roman" w:cstheme="minorHAnsi"/>
          <w:sz w:val="24"/>
          <w:szCs w:val="24"/>
          <w:lang w:eastAsia="pt-BR"/>
        </w:rPr>
      </w:pPr>
      <w:r w:rsidRPr="0045788B">
        <w:rPr>
          <w:rFonts w:eastAsia="Times New Roman" w:cstheme="minorHAnsi"/>
          <w:i/>
          <w:sz w:val="24"/>
          <w:szCs w:val="24"/>
          <w:lang w:eastAsia="pt-BR"/>
        </w:rPr>
        <w:br/>
      </w:r>
      <w:r w:rsidRPr="0045788B">
        <w:rPr>
          <w:rFonts w:eastAsia="Times New Roman" w:cstheme="minorHAnsi"/>
          <w:sz w:val="24"/>
          <w:szCs w:val="24"/>
          <w:lang w:eastAsia="pt-BR"/>
        </w:rPr>
        <w:br/>
      </w:r>
    </w:p>
    <w:p w14:paraId="51400B28" w14:textId="77777777" w:rsidR="0045788B" w:rsidRPr="0045788B" w:rsidRDefault="0045788B" w:rsidP="0045788B">
      <w:pPr>
        <w:numPr>
          <w:ilvl w:val="0"/>
          <w:numId w:val="4"/>
        </w:numPr>
        <w:spacing w:after="0" w:line="240" w:lineRule="auto"/>
        <w:textAlignment w:val="baseline"/>
        <w:rPr>
          <w:rFonts w:eastAsia="Times New Roman" w:cstheme="minorHAnsi"/>
          <w:b/>
          <w:bCs/>
          <w:i/>
          <w:color w:val="000000"/>
          <w:sz w:val="24"/>
          <w:szCs w:val="24"/>
          <w:lang w:eastAsia="pt-BR"/>
        </w:rPr>
      </w:pPr>
      <w:r w:rsidRPr="0045788B">
        <w:rPr>
          <w:rFonts w:eastAsia="Times New Roman" w:cstheme="minorHAnsi"/>
          <w:b/>
          <w:bCs/>
          <w:i/>
          <w:color w:val="000000"/>
          <w:sz w:val="24"/>
          <w:szCs w:val="24"/>
          <w:lang w:eastAsia="pt-BR"/>
        </w:rPr>
        <w:t>ANÁLISE DA PESQUISA DE MERCADO</w:t>
      </w:r>
    </w:p>
    <w:p w14:paraId="20F8D666" w14:textId="77777777" w:rsidR="0045788B" w:rsidRPr="0045788B" w:rsidRDefault="0045788B" w:rsidP="0045788B">
      <w:pPr>
        <w:spacing w:after="0" w:line="240" w:lineRule="auto"/>
        <w:rPr>
          <w:rFonts w:eastAsia="Times New Roman" w:cstheme="minorHAnsi"/>
          <w:sz w:val="24"/>
          <w:szCs w:val="24"/>
          <w:lang w:eastAsia="pt-BR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2"/>
        <w:gridCol w:w="1169"/>
        <w:gridCol w:w="1593"/>
      </w:tblGrid>
      <w:tr w:rsidR="0045788B" w:rsidRPr="0045788B" w14:paraId="57586C75" w14:textId="77777777" w:rsidTr="00C42BA9">
        <w:trPr>
          <w:trHeight w:val="5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5CADE" w14:textId="77777777" w:rsidR="0045788B" w:rsidRPr="0045788B" w:rsidRDefault="0045788B" w:rsidP="0045788B">
            <w:pPr>
              <w:spacing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b/>
                <w:bCs/>
                <w:i/>
                <w:color w:val="000000"/>
                <w:sz w:val="24"/>
                <w:szCs w:val="24"/>
                <w:lang w:eastAsia="pt-BR"/>
              </w:rPr>
              <w:t>PERGUNTA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468E2" w14:textId="77777777" w:rsidR="0045788B" w:rsidRPr="0045788B" w:rsidRDefault="0045788B" w:rsidP="0045788B">
            <w:pPr>
              <w:spacing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b/>
                <w:bCs/>
                <w:i/>
                <w:color w:val="000000"/>
                <w:sz w:val="24"/>
                <w:szCs w:val="24"/>
                <w:lang w:eastAsia="pt-BR"/>
              </w:rPr>
              <w:t>SIM/NÃO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895D2" w14:textId="77777777" w:rsidR="0045788B" w:rsidRPr="0045788B" w:rsidRDefault="0045788B" w:rsidP="0045788B">
            <w:pPr>
              <w:spacing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b/>
                <w:bCs/>
                <w:i/>
                <w:color w:val="000000"/>
                <w:sz w:val="24"/>
                <w:szCs w:val="24"/>
                <w:lang w:eastAsia="pt-BR"/>
              </w:rPr>
              <w:t>OBSERVAÇÃO</w:t>
            </w:r>
          </w:p>
        </w:tc>
      </w:tr>
      <w:tr w:rsidR="0045788B" w:rsidRPr="0045788B" w14:paraId="24AE63D4" w14:textId="77777777" w:rsidTr="00CC5747">
        <w:trPr>
          <w:trHeight w:val="4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5B62B" w14:textId="77777777" w:rsidR="0045788B" w:rsidRPr="0045788B" w:rsidRDefault="0045788B" w:rsidP="0045788B">
            <w:pPr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textAlignment w:val="baseline"/>
              <w:rPr>
                <w:rFonts w:eastAsia="Times New Roman" w:cstheme="minorHAnsi"/>
                <w:i/>
                <w:color w:val="000000"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i/>
                <w:color w:val="000000"/>
                <w:sz w:val="24"/>
                <w:szCs w:val="24"/>
                <w:lang w:eastAsia="pt-BR"/>
              </w:rPr>
              <w:t>Os preços encontrados são compatíveis entre si?</w:t>
            </w:r>
          </w:p>
          <w:p w14:paraId="6B6A7E83" w14:textId="77777777" w:rsidR="0045788B" w:rsidRPr="0045788B" w:rsidRDefault="0045788B" w:rsidP="0045788B">
            <w:pPr>
              <w:spacing w:after="0" w:line="240" w:lineRule="auto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46132" w14:textId="77777777" w:rsidR="0045788B" w:rsidRPr="0045788B" w:rsidRDefault="0045788B" w:rsidP="0045788B">
            <w:pPr>
              <w:spacing w:line="240" w:lineRule="auto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i/>
                <w:color w:val="000000"/>
                <w:sz w:val="24"/>
                <w:szCs w:val="24"/>
                <w:lang w:eastAsia="pt-BR"/>
              </w:rPr>
              <w:t>        SIM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1B3E0" w14:textId="77777777" w:rsidR="0045788B" w:rsidRPr="0045788B" w:rsidRDefault="0045788B" w:rsidP="0045788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t-BR"/>
              </w:rPr>
            </w:pPr>
          </w:p>
        </w:tc>
      </w:tr>
      <w:tr w:rsidR="0045788B" w:rsidRPr="0045788B" w14:paraId="547227C1" w14:textId="77777777" w:rsidTr="00CC5747">
        <w:trPr>
          <w:trHeight w:val="5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8927B" w14:textId="77777777" w:rsidR="0045788B" w:rsidRPr="0045788B" w:rsidRDefault="0045788B" w:rsidP="0045788B">
            <w:pPr>
              <w:numPr>
                <w:ilvl w:val="0"/>
                <w:numId w:val="6"/>
              </w:numPr>
              <w:spacing w:line="240" w:lineRule="auto"/>
              <w:jc w:val="both"/>
              <w:textAlignment w:val="baseline"/>
              <w:rPr>
                <w:rFonts w:eastAsia="Times New Roman" w:cstheme="minorHAnsi"/>
                <w:i/>
                <w:color w:val="000000"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i/>
                <w:color w:val="000000"/>
                <w:sz w:val="24"/>
                <w:szCs w:val="24"/>
                <w:lang w:eastAsia="pt-BR"/>
              </w:rPr>
              <w:t>Os preços possuem origens distintas?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86A0E" w14:textId="77777777" w:rsidR="0045788B" w:rsidRPr="0045788B" w:rsidRDefault="0045788B" w:rsidP="0045788B">
            <w:pPr>
              <w:spacing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i/>
                <w:color w:val="000000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947BF" w14:textId="77777777" w:rsidR="0045788B" w:rsidRPr="0045788B" w:rsidRDefault="0045788B" w:rsidP="0045788B">
            <w:pPr>
              <w:spacing w:line="240" w:lineRule="auto"/>
              <w:rPr>
                <w:rFonts w:eastAsia="Times New Roman" w:cstheme="minorHAnsi"/>
                <w:sz w:val="24"/>
                <w:szCs w:val="24"/>
                <w:lang w:eastAsia="pt-BR"/>
              </w:rPr>
            </w:pPr>
          </w:p>
        </w:tc>
      </w:tr>
      <w:tr w:rsidR="0045788B" w:rsidRPr="0045788B" w14:paraId="3D15D615" w14:textId="77777777" w:rsidTr="00CC5747">
        <w:trPr>
          <w:trHeight w:val="80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BFEE4" w14:textId="77777777" w:rsidR="0045788B" w:rsidRPr="0045788B" w:rsidRDefault="0045788B" w:rsidP="0045788B">
            <w:pPr>
              <w:numPr>
                <w:ilvl w:val="0"/>
                <w:numId w:val="7"/>
              </w:numPr>
              <w:spacing w:line="240" w:lineRule="auto"/>
              <w:jc w:val="both"/>
              <w:textAlignment w:val="baseline"/>
              <w:rPr>
                <w:rFonts w:eastAsia="Times New Roman" w:cstheme="minorHAnsi"/>
                <w:i/>
                <w:color w:val="000000"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i/>
                <w:color w:val="000000"/>
                <w:sz w:val="24"/>
                <w:szCs w:val="24"/>
                <w:lang w:eastAsia="pt-BR"/>
              </w:rPr>
              <w:t>As condições de entrega/prestação de serviços são as mesmas?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E3A42" w14:textId="77777777" w:rsidR="0045788B" w:rsidRPr="0045788B" w:rsidRDefault="0045788B" w:rsidP="0045788B">
            <w:pPr>
              <w:spacing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i/>
                <w:color w:val="000000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DD01E" w14:textId="77777777" w:rsidR="0045788B" w:rsidRPr="0045788B" w:rsidRDefault="0045788B" w:rsidP="0045788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t-BR"/>
              </w:rPr>
            </w:pPr>
          </w:p>
        </w:tc>
      </w:tr>
      <w:tr w:rsidR="0045788B" w:rsidRPr="0045788B" w14:paraId="438E2446" w14:textId="77777777" w:rsidTr="00CC5747">
        <w:trPr>
          <w:trHeight w:val="5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2AC8A" w14:textId="77777777" w:rsidR="0045788B" w:rsidRPr="0045788B" w:rsidRDefault="0045788B" w:rsidP="0045788B">
            <w:pPr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i/>
                <w:color w:val="000000"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i/>
                <w:color w:val="000000"/>
                <w:sz w:val="24"/>
                <w:szCs w:val="24"/>
                <w:lang w:eastAsia="pt-BR"/>
              </w:rPr>
              <w:t>Os preços obtidos são válidos?</w:t>
            </w:r>
          </w:p>
          <w:p w14:paraId="0C61D37F" w14:textId="77777777" w:rsidR="0045788B" w:rsidRPr="0045788B" w:rsidRDefault="0045788B" w:rsidP="0045788B">
            <w:pPr>
              <w:spacing w:after="240" w:line="240" w:lineRule="auto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B6CCE" w14:textId="77777777" w:rsidR="0045788B" w:rsidRPr="0045788B" w:rsidRDefault="00CC5747" w:rsidP="0045788B">
            <w:pPr>
              <w:spacing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9E11F" w14:textId="77777777" w:rsidR="0045788B" w:rsidRPr="0045788B" w:rsidRDefault="0045788B" w:rsidP="0045788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t-BR"/>
              </w:rPr>
            </w:pPr>
          </w:p>
        </w:tc>
      </w:tr>
      <w:tr w:rsidR="00CC5747" w:rsidRPr="0045788B" w14:paraId="46164E95" w14:textId="77777777" w:rsidTr="00CC5747">
        <w:trPr>
          <w:trHeight w:val="80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26C3E" w14:textId="77777777" w:rsidR="00CC5747" w:rsidRPr="0045788B" w:rsidRDefault="00CC5747" w:rsidP="00CC5747">
            <w:pPr>
              <w:numPr>
                <w:ilvl w:val="0"/>
                <w:numId w:val="9"/>
              </w:numPr>
              <w:spacing w:line="240" w:lineRule="auto"/>
              <w:jc w:val="both"/>
              <w:textAlignment w:val="baseline"/>
              <w:rPr>
                <w:rFonts w:eastAsia="Times New Roman" w:cstheme="minorHAnsi"/>
                <w:i/>
                <w:color w:val="000000"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i/>
                <w:color w:val="000000"/>
                <w:sz w:val="24"/>
                <w:szCs w:val="24"/>
                <w:lang w:eastAsia="pt-BR"/>
              </w:rPr>
              <w:t>O número de preços obtidos é suficiente para comprovar o preço praticado no mercado?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F660F" w14:textId="77777777" w:rsidR="00CC5747" w:rsidRPr="0045788B" w:rsidRDefault="00CC5747" w:rsidP="00CC5747">
            <w:pPr>
              <w:spacing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45788B">
              <w:rPr>
                <w:rFonts w:eastAsia="Times New Roman" w:cstheme="minorHAnsi"/>
                <w:i/>
                <w:color w:val="000000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B17A0" w14:textId="77777777" w:rsidR="00CC5747" w:rsidRPr="0045788B" w:rsidRDefault="00CC5747" w:rsidP="00CC574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t-BR"/>
              </w:rPr>
            </w:pPr>
          </w:p>
        </w:tc>
      </w:tr>
    </w:tbl>
    <w:p w14:paraId="60D194E6" w14:textId="77777777" w:rsidR="0045788B" w:rsidRPr="0045788B" w:rsidRDefault="0045788B" w:rsidP="0045788B">
      <w:pPr>
        <w:spacing w:after="0" w:line="240" w:lineRule="auto"/>
        <w:rPr>
          <w:rFonts w:eastAsia="Times New Roman" w:cstheme="minorHAnsi"/>
          <w:sz w:val="24"/>
          <w:szCs w:val="24"/>
          <w:lang w:eastAsia="pt-BR"/>
        </w:rPr>
      </w:pPr>
      <w:r w:rsidRPr="0045788B">
        <w:rPr>
          <w:rFonts w:eastAsia="Times New Roman" w:cstheme="minorHAnsi"/>
          <w:sz w:val="24"/>
          <w:szCs w:val="24"/>
          <w:lang w:eastAsia="pt-BR"/>
        </w:rPr>
        <w:br/>
      </w:r>
      <w:r w:rsidRPr="0045788B">
        <w:rPr>
          <w:rFonts w:eastAsia="Times New Roman" w:cstheme="minorHAnsi"/>
          <w:sz w:val="24"/>
          <w:szCs w:val="24"/>
          <w:lang w:eastAsia="pt-BR"/>
        </w:rPr>
        <w:br/>
      </w:r>
    </w:p>
    <w:p w14:paraId="634A3589" w14:textId="77777777" w:rsidR="0045788B" w:rsidRPr="0045788B" w:rsidRDefault="0045788B" w:rsidP="0045788B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eastAsia="Times New Roman" w:cstheme="minorHAnsi"/>
          <w:b/>
          <w:bCs/>
          <w:i/>
          <w:color w:val="000000"/>
          <w:sz w:val="24"/>
          <w:szCs w:val="24"/>
          <w:lang w:eastAsia="pt-BR"/>
        </w:rPr>
      </w:pPr>
      <w:r w:rsidRPr="0045788B">
        <w:rPr>
          <w:rFonts w:eastAsia="Times New Roman" w:cstheme="minorHAnsi"/>
          <w:b/>
          <w:bCs/>
          <w:i/>
          <w:color w:val="000000"/>
          <w:sz w:val="24"/>
          <w:szCs w:val="24"/>
          <w:lang w:eastAsia="pt-BR"/>
        </w:rPr>
        <w:t>JUSTIFICATIVA DO GESTOR SOBRE A METODOLOGIA APLICADA</w:t>
      </w:r>
    </w:p>
    <w:p w14:paraId="30F4BDE2" w14:textId="77777777" w:rsidR="0045788B" w:rsidRPr="0045788B" w:rsidRDefault="0045788B" w:rsidP="0045788B">
      <w:pPr>
        <w:spacing w:after="0" w:line="240" w:lineRule="auto"/>
        <w:jc w:val="both"/>
        <w:textAlignment w:val="baseline"/>
        <w:rPr>
          <w:rFonts w:eastAsia="Times New Roman" w:cstheme="minorHAnsi"/>
          <w:b/>
          <w:bCs/>
          <w:i/>
          <w:color w:val="000000"/>
          <w:sz w:val="24"/>
          <w:szCs w:val="24"/>
          <w:lang w:eastAsia="pt-BR"/>
        </w:rPr>
      </w:pPr>
    </w:p>
    <w:p w14:paraId="38255D45" w14:textId="77777777" w:rsidR="0045788B" w:rsidRPr="00CC5747" w:rsidRDefault="0045788B" w:rsidP="00CC5747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pt-BR"/>
        </w:rPr>
      </w:pPr>
      <w:r w:rsidRPr="00CC5747">
        <w:rPr>
          <w:rFonts w:eastAsia="Times New Roman" w:cstheme="minorHAnsi"/>
          <w:i/>
          <w:sz w:val="24"/>
          <w:szCs w:val="24"/>
          <w:lang w:eastAsia="pt-BR"/>
        </w:rPr>
        <w:t>Para a estimativa do valor de referência, não foi possível utilizar o Painel de Preços do Governo Federal, uma vez que não há registros atualizados ou compatíveis com o objeto pretendido conforme consulta realizada.</w:t>
      </w:r>
    </w:p>
    <w:p w14:paraId="0C77F590" w14:textId="77777777" w:rsidR="0045788B" w:rsidRPr="00CC5747" w:rsidRDefault="0045788B" w:rsidP="00CC5747">
      <w:pPr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eastAsia="pt-BR"/>
        </w:rPr>
      </w:pPr>
      <w:r w:rsidRPr="00CC5747">
        <w:rPr>
          <w:rFonts w:eastAsia="Times New Roman" w:cstheme="minorHAnsi"/>
          <w:i/>
          <w:sz w:val="24"/>
          <w:szCs w:val="24"/>
          <w:lang w:eastAsia="pt-BR"/>
        </w:rPr>
        <w:t>Diante dessa ausência de dados adequados, a secretaria realizou pesquisa de preços diretamente com fornecedores do ramo, obtendo três orçamentos distintos, em conformidade com o art. 23, §1º, da Lei nº 14.133/2021, que permite a utilização de pesquisa de mercado em sítios eletrônicos especializados ou junto a fornecedores</w:t>
      </w:r>
      <w:r w:rsidRPr="00CC5747">
        <w:rPr>
          <w:rFonts w:eastAsia="Times New Roman" w:cstheme="minorHAnsi"/>
          <w:b/>
          <w:i/>
          <w:sz w:val="24"/>
          <w:szCs w:val="24"/>
          <w:lang w:eastAsia="pt-BR"/>
        </w:rPr>
        <w:t>.</w:t>
      </w:r>
    </w:p>
    <w:p w14:paraId="71145274" w14:textId="77777777" w:rsidR="0045788B" w:rsidRPr="0045788B" w:rsidRDefault="0045788B" w:rsidP="00CC5747">
      <w:pPr>
        <w:spacing w:after="0" w:line="240" w:lineRule="auto"/>
        <w:ind w:left="384"/>
        <w:jc w:val="both"/>
        <w:rPr>
          <w:rFonts w:cstheme="minorHAnsi"/>
          <w:sz w:val="24"/>
          <w:szCs w:val="24"/>
        </w:rPr>
      </w:pPr>
    </w:p>
    <w:p w14:paraId="33AC0E5F" w14:textId="77777777" w:rsidR="0045788B" w:rsidRPr="0045788B" w:rsidRDefault="0045788B" w:rsidP="00CC5747">
      <w:pPr>
        <w:widowControl w:val="0"/>
        <w:autoSpaceDE w:val="0"/>
        <w:autoSpaceDN w:val="0"/>
        <w:spacing w:before="1" w:after="240" w:line="240" w:lineRule="auto"/>
        <w:jc w:val="both"/>
        <w:rPr>
          <w:rFonts w:eastAsia="Times New Roman" w:cstheme="minorHAnsi"/>
          <w:bCs/>
          <w:i/>
          <w:sz w:val="24"/>
          <w:szCs w:val="24"/>
          <w:lang w:val="pt-PT"/>
        </w:rPr>
      </w:pPr>
      <w:r w:rsidRPr="0045788B">
        <w:rPr>
          <w:rFonts w:eastAsia="Times New Roman" w:cstheme="minorHAnsi"/>
          <w:bCs/>
          <w:i/>
          <w:sz w:val="24"/>
          <w:szCs w:val="24"/>
          <w:lang w:val="pt-PT"/>
        </w:rPr>
        <w:t xml:space="preserve">Essa metodologia assegura a formação de preço justa e compatível com o mercado atual, observando os princípios da economicidade, eficiência e transparência, que regem as contratações públicas. </w:t>
      </w:r>
    </w:p>
    <w:p w14:paraId="6AB03172" w14:textId="77777777" w:rsidR="0045788B" w:rsidRDefault="0045788B" w:rsidP="0045788B">
      <w:pPr>
        <w:spacing w:after="0" w:line="240" w:lineRule="auto"/>
        <w:rPr>
          <w:rFonts w:eastAsia="Times New Roman" w:cstheme="minorHAnsi"/>
          <w:sz w:val="24"/>
          <w:szCs w:val="24"/>
          <w:lang w:eastAsia="pt-BR"/>
        </w:rPr>
      </w:pPr>
    </w:p>
    <w:p w14:paraId="0465C194" w14:textId="77777777" w:rsidR="00F148F7" w:rsidRPr="0045788B" w:rsidRDefault="00F148F7" w:rsidP="0045788B">
      <w:pPr>
        <w:spacing w:after="0" w:line="240" w:lineRule="auto"/>
        <w:rPr>
          <w:rFonts w:eastAsia="Times New Roman" w:cstheme="minorHAnsi"/>
          <w:sz w:val="24"/>
          <w:szCs w:val="24"/>
          <w:lang w:eastAsia="pt-BR"/>
        </w:rPr>
      </w:pPr>
    </w:p>
    <w:p w14:paraId="4EBFF21A" w14:textId="77777777" w:rsidR="0045788B" w:rsidRPr="0045788B" w:rsidRDefault="0045788B" w:rsidP="0045788B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pt-BR"/>
        </w:rPr>
      </w:pPr>
      <w:r w:rsidRPr="0045788B"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  <w:t>3.</w:t>
      </w:r>
      <w:r w:rsidR="00CC5747" w:rsidRPr="00F148F7"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  <w:t>1</w:t>
      </w:r>
      <w:r w:rsidRPr="0045788B">
        <w:rPr>
          <w:rFonts w:eastAsia="Times New Roman" w:cstheme="minorHAnsi"/>
          <w:i/>
          <w:color w:val="000000"/>
          <w:sz w:val="24"/>
          <w:szCs w:val="24"/>
          <w:lang w:eastAsia="pt-BR"/>
        </w:rPr>
        <w:t>. Portanto, em atenção ao referido regulamento, o parâmetro utilizado foi: </w:t>
      </w:r>
    </w:p>
    <w:p w14:paraId="34B7B726" w14:textId="77777777" w:rsidR="0045788B" w:rsidRPr="0045788B" w:rsidRDefault="0045788B" w:rsidP="0045788B">
      <w:pPr>
        <w:spacing w:after="0" w:line="240" w:lineRule="auto"/>
        <w:rPr>
          <w:rFonts w:eastAsia="Times New Roman" w:cstheme="minorHAnsi"/>
          <w:i/>
          <w:sz w:val="24"/>
          <w:szCs w:val="24"/>
          <w:lang w:eastAsia="pt-BR"/>
        </w:rPr>
      </w:pPr>
    </w:p>
    <w:p w14:paraId="06F9EF45" w14:textId="77777777" w:rsidR="0045788B" w:rsidRPr="0045788B" w:rsidRDefault="0045788B" w:rsidP="0045788B">
      <w:pPr>
        <w:spacing w:after="0" w:line="240" w:lineRule="auto"/>
        <w:ind w:left="720"/>
        <w:jc w:val="both"/>
        <w:rPr>
          <w:rFonts w:eastAsia="Times New Roman" w:cstheme="minorHAnsi"/>
          <w:i/>
          <w:sz w:val="24"/>
          <w:szCs w:val="24"/>
          <w:lang w:eastAsia="pt-BR"/>
        </w:rPr>
      </w:pPr>
      <w:r w:rsidRPr="0045788B">
        <w:rPr>
          <w:rFonts w:eastAsia="Times New Roman" w:cstheme="minorHAnsi"/>
          <w:i/>
          <w:color w:val="000000"/>
          <w:sz w:val="24"/>
          <w:szCs w:val="24"/>
          <w:lang w:eastAsia="pt-BR"/>
        </w:rPr>
        <w:lastRenderedPageBreak/>
        <w:t>[  ]  I - composição de custos unitários menores ou iguais à mediana do item correspondente no painel para consulta de preços ou no banco de preços em saúde/ painel de preços do Ministério da Economia disponíveis no Portal Nacional de Contratações Públicas (PNCP);</w:t>
      </w:r>
    </w:p>
    <w:p w14:paraId="3D5CE1F7" w14:textId="77777777" w:rsidR="0045788B" w:rsidRPr="0045788B" w:rsidRDefault="0045788B" w:rsidP="0045788B">
      <w:pPr>
        <w:spacing w:after="0" w:line="240" w:lineRule="auto"/>
        <w:rPr>
          <w:rFonts w:eastAsia="Times New Roman" w:cstheme="minorHAnsi"/>
          <w:i/>
          <w:sz w:val="24"/>
          <w:szCs w:val="24"/>
          <w:lang w:eastAsia="pt-BR"/>
        </w:rPr>
      </w:pPr>
    </w:p>
    <w:p w14:paraId="2F55878A" w14:textId="77777777" w:rsidR="0045788B" w:rsidRPr="0045788B" w:rsidRDefault="0045788B" w:rsidP="0045788B">
      <w:pPr>
        <w:spacing w:after="0" w:line="240" w:lineRule="auto"/>
        <w:ind w:left="720"/>
        <w:jc w:val="both"/>
        <w:rPr>
          <w:rFonts w:eastAsia="Times New Roman" w:cstheme="minorHAnsi"/>
          <w:i/>
          <w:sz w:val="24"/>
          <w:szCs w:val="24"/>
          <w:lang w:eastAsia="pt-BR"/>
        </w:rPr>
      </w:pPr>
      <w:r w:rsidRPr="0045788B">
        <w:rPr>
          <w:rFonts w:eastAsia="Times New Roman" w:cstheme="minorHAnsi"/>
          <w:i/>
          <w:color w:val="000000"/>
          <w:sz w:val="24"/>
          <w:szCs w:val="24"/>
          <w:lang w:eastAsia="pt-BR"/>
        </w:rPr>
        <w:t>[   ] II - contratações similares feitas pela Administração Pública, em execução ou concluídas no período de 1 (um) ano anterior à data da pesquisa de preços, inclusive mediante sistema de registro de preços, observado o índice de atualização de preços correspondente;</w:t>
      </w:r>
    </w:p>
    <w:p w14:paraId="7F3D858E" w14:textId="77777777" w:rsidR="0045788B" w:rsidRPr="0045788B" w:rsidRDefault="0045788B" w:rsidP="0045788B">
      <w:pPr>
        <w:spacing w:after="0" w:line="240" w:lineRule="auto"/>
        <w:rPr>
          <w:rFonts w:eastAsia="Times New Roman" w:cstheme="minorHAnsi"/>
          <w:i/>
          <w:sz w:val="24"/>
          <w:szCs w:val="24"/>
          <w:lang w:eastAsia="pt-BR"/>
        </w:rPr>
      </w:pPr>
    </w:p>
    <w:p w14:paraId="7639A346" w14:textId="77777777" w:rsidR="0045788B" w:rsidRPr="0045788B" w:rsidRDefault="0045788B" w:rsidP="0045788B">
      <w:pPr>
        <w:spacing w:after="0" w:line="240" w:lineRule="auto"/>
        <w:ind w:left="720"/>
        <w:jc w:val="both"/>
        <w:rPr>
          <w:rFonts w:eastAsia="Times New Roman" w:cstheme="minorHAnsi"/>
          <w:i/>
          <w:sz w:val="24"/>
          <w:szCs w:val="24"/>
          <w:lang w:eastAsia="pt-BR"/>
        </w:rPr>
      </w:pPr>
      <w:r w:rsidRPr="0045788B">
        <w:rPr>
          <w:rFonts w:eastAsia="Times New Roman" w:cstheme="minorHAnsi"/>
          <w:i/>
          <w:color w:val="000000"/>
          <w:sz w:val="24"/>
          <w:szCs w:val="24"/>
          <w:lang w:eastAsia="pt-BR"/>
        </w:rPr>
        <w:t>[  ] III - utilização de dados de pesquisa publicada em mídia especializada, de tabela de referência formalmente aprovada pelo Poder Executivo federal e de sítios eletrônicos especializados ou de domínio amplo, desde que contenham a data e hora de acesso;</w:t>
      </w:r>
    </w:p>
    <w:p w14:paraId="1C39BD07" w14:textId="77777777" w:rsidR="0045788B" w:rsidRPr="0045788B" w:rsidRDefault="0045788B" w:rsidP="0045788B">
      <w:pPr>
        <w:spacing w:after="0" w:line="240" w:lineRule="auto"/>
        <w:rPr>
          <w:rFonts w:eastAsia="Times New Roman" w:cstheme="minorHAnsi"/>
          <w:i/>
          <w:sz w:val="24"/>
          <w:szCs w:val="24"/>
          <w:lang w:eastAsia="pt-BR"/>
        </w:rPr>
      </w:pPr>
    </w:p>
    <w:p w14:paraId="6E156E1D" w14:textId="77777777" w:rsidR="0045788B" w:rsidRPr="0045788B" w:rsidRDefault="0045788B" w:rsidP="0045788B">
      <w:pPr>
        <w:spacing w:after="0" w:line="240" w:lineRule="auto"/>
        <w:ind w:left="720"/>
        <w:jc w:val="both"/>
        <w:rPr>
          <w:rFonts w:eastAsia="Times New Roman" w:cstheme="minorHAnsi"/>
          <w:i/>
          <w:sz w:val="24"/>
          <w:szCs w:val="24"/>
          <w:lang w:eastAsia="pt-BR"/>
        </w:rPr>
      </w:pPr>
      <w:r w:rsidRPr="0045788B">
        <w:rPr>
          <w:rFonts w:eastAsia="Times New Roman" w:cstheme="minorHAnsi"/>
          <w:b/>
          <w:i/>
          <w:color w:val="000000"/>
          <w:sz w:val="24"/>
          <w:szCs w:val="24"/>
          <w:lang w:eastAsia="pt-BR"/>
        </w:rPr>
        <w:t>[ X</w:t>
      </w:r>
      <w:r w:rsidRPr="0045788B">
        <w:rPr>
          <w:rFonts w:eastAsia="Times New Roman" w:cstheme="minorHAnsi"/>
          <w:i/>
          <w:color w:val="000000"/>
          <w:sz w:val="24"/>
          <w:szCs w:val="24"/>
          <w:lang w:eastAsia="pt-BR"/>
        </w:rPr>
        <w:t xml:space="preserve"> ] IV - pesquisa direta com no mínimo 3 (três) fornecedores, mediante solicitação formal de cotação, desde que seja apresentada justificativa da escolha desses fornecedores e que não tenham sido obtidos os orçamentos com mais de 6 (seis) meses de antecedência da data de divulgação do edital;</w:t>
      </w:r>
    </w:p>
    <w:p w14:paraId="472E2DB2" w14:textId="77777777" w:rsidR="0045788B" w:rsidRPr="0045788B" w:rsidRDefault="0045788B" w:rsidP="0045788B">
      <w:pPr>
        <w:spacing w:after="0" w:line="240" w:lineRule="auto"/>
        <w:rPr>
          <w:rFonts w:eastAsia="Times New Roman" w:cstheme="minorHAnsi"/>
          <w:i/>
          <w:sz w:val="24"/>
          <w:szCs w:val="24"/>
          <w:lang w:eastAsia="pt-BR"/>
        </w:rPr>
      </w:pPr>
    </w:p>
    <w:p w14:paraId="519BD384" w14:textId="77777777" w:rsidR="0045788B" w:rsidRPr="0045788B" w:rsidRDefault="0045788B" w:rsidP="0045788B">
      <w:pPr>
        <w:spacing w:line="240" w:lineRule="auto"/>
        <w:ind w:left="720"/>
        <w:rPr>
          <w:rFonts w:eastAsia="Times New Roman" w:cstheme="minorHAnsi"/>
          <w:i/>
          <w:sz w:val="24"/>
          <w:szCs w:val="24"/>
          <w:lang w:eastAsia="pt-BR"/>
        </w:rPr>
      </w:pPr>
      <w:r w:rsidRPr="0045788B">
        <w:rPr>
          <w:rFonts w:eastAsia="Times New Roman" w:cstheme="minorHAnsi"/>
          <w:i/>
          <w:color w:val="000000"/>
          <w:sz w:val="24"/>
          <w:szCs w:val="24"/>
          <w:lang w:eastAsia="pt-BR"/>
        </w:rPr>
        <w:t> [   ]   V - pesquisa na base nacional de notas fiscais eletrônicas, na forma de regulamento.</w:t>
      </w:r>
    </w:p>
    <w:p w14:paraId="620E3E3A" w14:textId="77777777" w:rsidR="0045788B" w:rsidRPr="0045788B" w:rsidRDefault="0045788B" w:rsidP="0045788B">
      <w:pPr>
        <w:spacing w:after="0" w:line="240" w:lineRule="auto"/>
        <w:rPr>
          <w:rFonts w:eastAsia="Times New Roman" w:cstheme="minorHAnsi"/>
          <w:i/>
          <w:sz w:val="24"/>
          <w:szCs w:val="24"/>
          <w:lang w:eastAsia="pt-BR"/>
        </w:rPr>
      </w:pPr>
      <w:r w:rsidRPr="0045788B">
        <w:rPr>
          <w:rFonts w:eastAsia="Times New Roman" w:cstheme="minorHAnsi"/>
          <w:i/>
          <w:sz w:val="24"/>
          <w:szCs w:val="24"/>
          <w:lang w:eastAsia="pt-BR"/>
        </w:rPr>
        <w:br/>
      </w:r>
    </w:p>
    <w:p w14:paraId="577617A7" w14:textId="77777777" w:rsidR="0045788B" w:rsidRPr="0045788B" w:rsidRDefault="00F148F7" w:rsidP="00F148F7">
      <w:pPr>
        <w:spacing w:after="0" w:line="240" w:lineRule="auto"/>
        <w:jc w:val="right"/>
        <w:rPr>
          <w:rFonts w:eastAsia="Times New Roman" w:cstheme="minorHAnsi"/>
          <w:i/>
          <w:sz w:val="24"/>
          <w:szCs w:val="24"/>
          <w:lang w:eastAsia="pt-BR"/>
        </w:rPr>
      </w:pPr>
      <w:r w:rsidRPr="0045788B">
        <w:rPr>
          <w:rFonts w:eastAsia="Times New Roman" w:cstheme="minorHAnsi"/>
          <w:i/>
          <w:color w:val="000000"/>
          <w:sz w:val="24"/>
          <w:szCs w:val="24"/>
          <w:lang w:eastAsia="pt-BR"/>
        </w:rPr>
        <w:t>Leopoldina</w:t>
      </w:r>
      <w:r>
        <w:rPr>
          <w:rFonts w:eastAsia="Times New Roman" w:cstheme="minorHAnsi"/>
          <w:i/>
          <w:color w:val="000000"/>
          <w:sz w:val="24"/>
          <w:szCs w:val="24"/>
          <w:lang w:eastAsia="pt-BR"/>
        </w:rPr>
        <w:t xml:space="preserve"> (</w:t>
      </w:r>
      <w:r w:rsidR="0045788B" w:rsidRPr="0045788B">
        <w:rPr>
          <w:rFonts w:eastAsia="Times New Roman" w:cstheme="minorHAnsi"/>
          <w:i/>
          <w:color w:val="000000"/>
          <w:sz w:val="24"/>
          <w:szCs w:val="24"/>
          <w:lang w:eastAsia="pt-BR"/>
        </w:rPr>
        <w:t>MG</w:t>
      </w:r>
      <w:r>
        <w:rPr>
          <w:rFonts w:eastAsia="Times New Roman" w:cstheme="minorHAnsi"/>
          <w:i/>
          <w:color w:val="000000"/>
          <w:sz w:val="24"/>
          <w:szCs w:val="24"/>
          <w:lang w:eastAsia="pt-BR"/>
        </w:rPr>
        <w:t>),</w:t>
      </w:r>
      <w:r w:rsidR="0045788B" w:rsidRPr="0045788B">
        <w:rPr>
          <w:rFonts w:eastAsia="Times New Roman" w:cstheme="minorHAnsi"/>
          <w:i/>
          <w:color w:val="000000"/>
          <w:sz w:val="24"/>
          <w:szCs w:val="24"/>
          <w:lang w:eastAsia="pt-BR"/>
        </w:rPr>
        <w:t xml:space="preserve"> dia </w:t>
      </w:r>
      <w:r>
        <w:rPr>
          <w:rFonts w:eastAsia="Times New Roman" w:cstheme="minorHAnsi"/>
          <w:i/>
          <w:color w:val="000000"/>
          <w:sz w:val="24"/>
          <w:szCs w:val="24"/>
          <w:lang w:eastAsia="pt-BR"/>
        </w:rPr>
        <w:t>22</w:t>
      </w:r>
      <w:r w:rsidR="0045788B" w:rsidRPr="0045788B">
        <w:rPr>
          <w:rFonts w:eastAsia="Times New Roman" w:cstheme="minorHAnsi"/>
          <w:i/>
          <w:color w:val="000000"/>
          <w:sz w:val="24"/>
          <w:szCs w:val="24"/>
          <w:lang w:eastAsia="pt-BR"/>
        </w:rPr>
        <w:t xml:space="preserve"> de </w:t>
      </w:r>
      <w:r>
        <w:rPr>
          <w:rFonts w:eastAsia="Times New Roman" w:cstheme="minorHAnsi"/>
          <w:i/>
          <w:color w:val="000000"/>
          <w:sz w:val="24"/>
          <w:szCs w:val="24"/>
          <w:lang w:eastAsia="pt-BR"/>
        </w:rPr>
        <w:t>dezembro</w:t>
      </w:r>
      <w:r w:rsidR="0045788B" w:rsidRPr="0045788B">
        <w:rPr>
          <w:rFonts w:eastAsia="Times New Roman" w:cstheme="minorHAnsi"/>
          <w:i/>
          <w:color w:val="000000"/>
          <w:sz w:val="24"/>
          <w:szCs w:val="24"/>
          <w:lang w:eastAsia="pt-BR"/>
        </w:rPr>
        <w:t xml:space="preserve"> de 2025.</w:t>
      </w:r>
    </w:p>
    <w:p w14:paraId="687640AD" w14:textId="77777777" w:rsidR="0045788B" w:rsidRPr="0045788B" w:rsidRDefault="0045788B" w:rsidP="00F148F7">
      <w:pPr>
        <w:spacing w:after="240" w:line="240" w:lineRule="auto"/>
        <w:jc w:val="center"/>
        <w:rPr>
          <w:rFonts w:eastAsia="Times New Roman" w:cstheme="minorHAnsi"/>
          <w:b/>
          <w:i/>
          <w:sz w:val="24"/>
          <w:szCs w:val="24"/>
          <w:lang w:eastAsia="pt-BR"/>
        </w:rPr>
      </w:pPr>
      <w:r w:rsidRPr="0045788B">
        <w:rPr>
          <w:rFonts w:eastAsia="Times New Roman" w:cstheme="minorHAnsi"/>
          <w:i/>
          <w:sz w:val="24"/>
          <w:szCs w:val="24"/>
          <w:lang w:eastAsia="pt-BR"/>
        </w:rPr>
        <w:br/>
      </w:r>
    </w:p>
    <w:p w14:paraId="1B9C12FA" w14:textId="77777777" w:rsidR="0045788B" w:rsidRPr="0045788B" w:rsidRDefault="0045788B" w:rsidP="00F148F7">
      <w:pPr>
        <w:spacing w:after="0" w:line="240" w:lineRule="auto"/>
        <w:jc w:val="center"/>
        <w:rPr>
          <w:rFonts w:eastAsia="Times New Roman" w:cstheme="minorHAnsi"/>
          <w:b/>
          <w:i/>
          <w:sz w:val="24"/>
          <w:szCs w:val="24"/>
          <w:lang w:eastAsia="pt-BR"/>
        </w:rPr>
      </w:pPr>
      <w:r w:rsidRPr="0045788B">
        <w:rPr>
          <w:rFonts w:eastAsia="Times New Roman" w:cstheme="minorHAnsi"/>
          <w:b/>
          <w:i/>
          <w:sz w:val="24"/>
          <w:szCs w:val="24"/>
          <w:lang w:eastAsia="pt-BR"/>
        </w:rPr>
        <w:t>Suzana Araújo dos Reis</w:t>
      </w:r>
    </w:p>
    <w:p w14:paraId="4D90CA66" w14:textId="77777777" w:rsidR="0045788B" w:rsidRPr="0045788B" w:rsidRDefault="00F148F7" w:rsidP="00F148F7">
      <w:pPr>
        <w:spacing w:after="0" w:line="240" w:lineRule="auto"/>
        <w:jc w:val="center"/>
        <w:rPr>
          <w:rFonts w:eastAsia="Times New Roman" w:cstheme="minorHAnsi"/>
          <w:b/>
          <w:i/>
          <w:sz w:val="24"/>
          <w:szCs w:val="24"/>
          <w:lang w:eastAsia="pt-BR"/>
        </w:rPr>
      </w:pPr>
      <w:r w:rsidRPr="00F148F7">
        <w:rPr>
          <w:rFonts w:eastAsia="Times New Roman" w:cstheme="minorHAnsi"/>
          <w:b/>
          <w:i/>
          <w:sz w:val="24"/>
          <w:szCs w:val="24"/>
          <w:lang w:eastAsia="pt-BR"/>
        </w:rPr>
        <w:t>Superintendente de Planejamento, Gestão e Finanças</w:t>
      </w:r>
    </w:p>
    <w:p w14:paraId="46B19321" w14:textId="77777777" w:rsidR="0045788B" w:rsidRPr="0045788B" w:rsidRDefault="0045788B" w:rsidP="00F148F7">
      <w:pPr>
        <w:jc w:val="center"/>
        <w:rPr>
          <w:rFonts w:cstheme="minorHAnsi"/>
          <w:b/>
          <w:i/>
        </w:rPr>
      </w:pPr>
    </w:p>
    <w:p w14:paraId="25663E4B" w14:textId="77777777" w:rsidR="00387BF4" w:rsidRPr="00F148F7" w:rsidRDefault="00387BF4" w:rsidP="00F148F7">
      <w:pPr>
        <w:jc w:val="center"/>
        <w:rPr>
          <w:b/>
        </w:rPr>
      </w:pPr>
    </w:p>
    <w:sectPr w:rsidR="00387BF4" w:rsidRPr="00F148F7" w:rsidSect="0045788B">
      <w:headerReference w:type="default" r:id="rId8"/>
      <w:pgSz w:w="11906" w:h="16838"/>
      <w:pgMar w:top="253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51695" w14:textId="77777777" w:rsidR="0045788B" w:rsidRDefault="0045788B" w:rsidP="0045788B">
      <w:pPr>
        <w:spacing w:after="0" w:line="240" w:lineRule="auto"/>
      </w:pPr>
      <w:r>
        <w:separator/>
      </w:r>
    </w:p>
  </w:endnote>
  <w:endnote w:type="continuationSeparator" w:id="0">
    <w:p w14:paraId="156CF2D3" w14:textId="77777777" w:rsidR="0045788B" w:rsidRDefault="0045788B" w:rsidP="00457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A429A" w14:textId="77777777" w:rsidR="0045788B" w:rsidRDefault="0045788B" w:rsidP="0045788B">
      <w:pPr>
        <w:spacing w:after="0" w:line="240" w:lineRule="auto"/>
      </w:pPr>
      <w:r>
        <w:separator/>
      </w:r>
    </w:p>
  </w:footnote>
  <w:footnote w:type="continuationSeparator" w:id="0">
    <w:p w14:paraId="61D7D13B" w14:textId="77777777" w:rsidR="0045788B" w:rsidRDefault="0045788B" w:rsidP="004578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91BA" w14:textId="77777777" w:rsidR="0045788B" w:rsidRDefault="0045788B">
    <w:pPr>
      <w:pStyle w:val="Cabealho"/>
    </w:pPr>
    <w:r w:rsidRPr="00E736C2">
      <w:rPr>
        <w:rFonts w:cstheme="minorHAnsi"/>
        <w:i/>
        <w:noProof/>
        <w:sz w:val="24"/>
        <w:szCs w:val="24"/>
        <w:lang w:eastAsia="pt-BR"/>
      </w:rPr>
      <w:drawing>
        <wp:anchor distT="0" distB="0" distL="114300" distR="114300" simplePos="0" relativeHeight="251659264" behindDoc="0" locked="0" layoutInCell="1" allowOverlap="1" wp14:anchorId="7AB536BB" wp14:editId="1501AD0E">
          <wp:simplePos x="0" y="0"/>
          <wp:positionH relativeFrom="column">
            <wp:posOffset>-438150</wp:posOffset>
          </wp:positionH>
          <wp:positionV relativeFrom="paragraph">
            <wp:posOffset>-625</wp:posOffset>
          </wp:positionV>
          <wp:extent cx="6497392" cy="920750"/>
          <wp:effectExtent l="0" t="0" r="0" b="0"/>
          <wp:wrapNone/>
          <wp:docPr id="10" name="Imagem 10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ficio cabecalh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7392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76"/>
    <w:multiLevelType w:val="hybridMultilevel"/>
    <w:tmpl w:val="E16ED956"/>
    <w:lvl w:ilvl="0" w:tplc="07745532">
      <w:start w:val="2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89953B7"/>
    <w:multiLevelType w:val="multilevel"/>
    <w:tmpl w:val="9CD41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B621E5"/>
    <w:multiLevelType w:val="multilevel"/>
    <w:tmpl w:val="EC3EA8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CF5494"/>
    <w:multiLevelType w:val="multilevel"/>
    <w:tmpl w:val="E4AEAA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92249A"/>
    <w:multiLevelType w:val="multilevel"/>
    <w:tmpl w:val="D312F2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7B3FED"/>
    <w:multiLevelType w:val="multilevel"/>
    <w:tmpl w:val="76F4E0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A26624"/>
    <w:multiLevelType w:val="multilevel"/>
    <w:tmpl w:val="8806C2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46DE6A29"/>
    <w:multiLevelType w:val="multilevel"/>
    <w:tmpl w:val="C5E094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8C3FFC"/>
    <w:multiLevelType w:val="multilevel"/>
    <w:tmpl w:val="C08EAC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3341AD"/>
    <w:multiLevelType w:val="multilevel"/>
    <w:tmpl w:val="9D6CC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2D353C"/>
    <w:multiLevelType w:val="multilevel"/>
    <w:tmpl w:val="00647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5C0B43"/>
    <w:multiLevelType w:val="multilevel"/>
    <w:tmpl w:val="6FF8FA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81705907">
    <w:abstractNumId w:val="9"/>
  </w:num>
  <w:num w:numId="2" w16cid:durableId="1689990209">
    <w:abstractNumId w:val="10"/>
  </w:num>
  <w:num w:numId="3" w16cid:durableId="1482308991">
    <w:abstractNumId w:val="11"/>
    <w:lvlOverride w:ilvl="0">
      <w:lvl w:ilvl="0">
        <w:numFmt w:val="decimal"/>
        <w:lvlText w:val="%1."/>
        <w:lvlJc w:val="left"/>
      </w:lvl>
    </w:lvlOverride>
  </w:num>
  <w:num w:numId="4" w16cid:durableId="29846091">
    <w:abstractNumId w:val="7"/>
    <w:lvlOverride w:ilvl="0">
      <w:lvl w:ilvl="0">
        <w:numFmt w:val="decimal"/>
        <w:lvlText w:val="%1."/>
        <w:lvlJc w:val="left"/>
      </w:lvl>
    </w:lvlOverride>
  </w:num>
  <w:num w:numId="5" w16cid:durableId="501094166">
    <w:abstractNumId w:val="1"/>
  </w:num>
  <w:num w:numId="6" w16cid:durableId="2016304495">
    <w:abstractNumId w:val="2"/>
    <w:lvlOverride w:ilvl="0">
      <w:lvl w:ilvl="0">
        <w:numFmt w:val="decimal"/>
        <w:lvlText w:val="%1."/>
        <w:lvlJc w:val="left"/>
      </w:lvl>
    </w:lvlOverride>
  </w:num>
  <w:num w:numId="7" w16cid:durableId="850991051">
    <w:abstractNumId w:val="4"/>
    <w:lvlOverride w:ilvl="0">
      <w:lvl w:ilvl="0">
        <w:numFmt w:val="decimal"/>
        <w:lvlText w:val="%1."/>
        <w:lvlJc w:val="left"/>
      </w:lvl>
    </w:lvlOverride>
  </w:num>
  <w:num w:numId="8" w16cid:durableId="1356736213">
    <w:abstractNumId w:val="5"/>
    <w:lvlOverride w:ilvl="0">
      <w:lvl w:ilvl="0">
        <w:numFmt w:val="decimal"/>
        <w:lvlText w:val="%1."/>
        <w:lvlJc w:val="left"/>
      </w:lvl>
    </w:lvlOverride>
  </w:num>
  <w:num w:numId="9" w16cid:durableId="506292541">
    <w:abstractNumId w:val="3"/>
    <w:lvlOverride w:ilvl="0">
      <w:lvl w:ilvl="0">
        <w:numFmt w:val="decimal"/>
        <w:lvlText w:val="%1."/>
        <w:lvlJc w:val="left"/>
      </w:lvl>
    </w:lvlOverride>
  </w:num>
  <w:num w:numId="10" w16cid:durableId="1487472000">
    <w:abstractNumId w:val="8"/>
    <w:lvlOverride w:ilvl="0">
      <w:lvl w:ilvl="0">
        <w:numFmt w:val="decimal"/>
        <w:lvlText w:val="%1."/>
        <w:lvlJc w:val="left"/>
      </w:lvl>
    </w:lvlOverride>
  </w:num>
  <w:num w:numId="11" w16cid:durableId="316425467">
    <w:abstractNumId w:val="0"/>
  </w:num>
  <w:num w:numId="12" w16cid:durableId="20525366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88B"/>
    <w:rsid w:val="0011319F"/>
    <w:rsid w:val="00387BF4"/>
    <w:rsid w:val="0045788B"/>
    <w:rsid w:val="00681E77"/>
    <w:rsid w:val="00CC5747"/>
    <w:rsid w:val="00F148F7"/>
    <w:rsid w:val="00F1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2A3C15"/>
  <w15:chartTrackingRefBased/>
  <w15:docId w15:val="{E86E78C4-3605-45DD-A005-37E5A90E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578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5788B"/>
  </w:style>
  <w:style w:type="paragraph" w:styleId="Rodap">
    <w:name w:val="footer"/>
    <w:basedOn w:val="Normal"/>
    <w:link w:val="RodapChar"/>
    <w:uiPriority w:val="99"/>
    <w:unhideWhenUsed/>
    <w:rsid w:val="004578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5788B"/>
  </w:style>
  <w:style w:type="paragraph" w:styleId="PargrafodaLista">
    <w:name w:val="List Paragraph"/>
    <w:basedOn w:val="Normal"/>
    <w:uiPriority w:val="34"/>
    <w:qFormat/>
    <w:rsid w:val="00CC5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2AA45-216F-466C-B7E9-E73E52A05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Reis</dc:creator>
  <cp:keywords/>
  <dc:description/>
  <cp:lastModifiedBy>Karine Louzada</cp:lastModifiedBy>
  <cp:revision>2</cp:revision>
  <dcterms:created xsi:type="dcterms:W3CDTF">2026-01-16T14:46:00Z</dcterms:created>
  <dcterms:modified xsi:type="dcterms:W3CDTF">2026-01-16T14:46:00Z</dcterms:modified>
</cp:coreProperties>
</file>